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220" w:right="0" w:firstLine="0"/>
        <w:jc w:val="left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附件：</w:t>
      </w:r>
    </w:p>
    <w:p>
      <w:pPr>
        <w:spacing w:before="214"/>
        <w:ind w:left="212" w:right="267" w:firstLine="0"/>
        <w:jc w:val="center"/>
        <w:rPr>
          <w:rFonts w:hint="eastAsia" w:ascii="宋体" w:eastAsia="宋体"/>
          <w:b/>
          <w:sz w:val="32"/>
        </w:rPr>
      </w:pPr>
      <w:bookmarkStart w:id="0" w:name="_GoBack"/>
      <w:r>
        <w:rPr>
          <w:rFonts w:hint="eastAsia" w:ascii="宋体" w:eastAsia="宋体"/>
          <w:b/>
          <w:sz w:val="32"/>
        </w:rPr>
        <w:t>山东省专利代理行业违法、违规线索征集表</w:t>
      </w:r>
    </w:p>
    <w:bookmarkEnd w:id="0"/>
    <w:p>
      <w:pPr>
        <w:pStyle w:val="2"/>
        <w:spacing w:before="3"/>
        <w:rPr>
          <w:rFonts w:ascii="宋体"/>
          <w:b/>
          <w:sz w:val="8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6"/>
        <w:gridCol w:w="4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22" w:type="dxa"/>
            <w:gridSpan w:val="2"/>
          </w:tcPr>
          <w:p>
            <w:pPr>
              <w:pStyle w:val="5"/>
              <w:spacing w:before="108"/>
              <w:ind w:left="1999" w:right="1992"/>
              <w:jc w:val="center"/>
              <w:rPr>
                <w:sz w:val="32"/>
              </w:rPr>
            </w:pPr>
            <w:r>
              <w:rPr>
                <w:sz w:val="32"/>
              </w:rPr>
              <w:t>涉嫌违法、违规单位（人）信息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246" w:type="dxa"/>
          </w:tcPr>
          <w:p>
            <w:pPr>
              <w:pStyle w:val="5"/>
              <w:spacing w:before="107"/>
              <w:rPr>
                <w:sz w:val="32"/>
              </w:rPr>
            </w:pPr>
            <w:r>
              <w:rPr>
                <w:sz w:val="32"/>
              </w:rPr>
              <w:t>涉嫌违法、违规单位名称</w:t>
            </w:r>
          </w:p>
        </w:tc>
        <w:tc>
          <w:tcPr>
            <w:tcW w:w="4276" w:type="dxa"/>
          </w:tcPr>
          <w:p>
            <w:pPr>
              <w:pStyle w:val="5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246" w:type="dxa"/>
          </w:tcPr>
          <w:p>
            <w:pPr>
              <w:pStyle w:val="5"/>
              <w:spacing w:before="107"/>
              <w:rPr>
                <w:sz w:val="32"/>
              </w:rPr>
            </w:pPr>
            <w:r>
              <w:rPr>
                <w:sz w:val="32"/>
              </w:rPr>
              <w:t>涉嫌违法、违规人姓名</w:t>
            </w:r>
          </w:p>
        </w:tc>
        <w:tc>
          <w:tcPr>
            <w:tcW w:w="4276" w:type="dxa"/>
          </w:tcPr>
          <w:p>
            <w:pPr>
              <w:pStyle w:val="5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246" w:type="dxa"/>
          </w:tcPr>
          <w:p>
            <w:pPr>
              <w:pStyle w:val="5"/>
              <w:spacing w:before="109"/>
              <w:rPr>
                <w:sz w:val="32"/>
              </w:rPr>
            </w:pPr>
            <w:r>
              <w:rPr>
                <w:spacing w:val="-12"/>
                <w:sz w:val="32"/>
              </w:rPr>
              <w:t>涉嫌违法、违规单位办公地址</w:t>
            </w:r>
          </w:p>
        </w:tc>
        <w:tc>
          <w:tcPr>
            <w:tcW w:w="4276" w:type="dxa"/>
          </w:tcPr>
          <w:p>
            <w:pPr>
              <w:pStyle w:val="5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246" w:type="dxa"/>
          </w:tcPr>
          <w:p>
            <w:pPr>
              <w:pStyle w:val="5"/>
              <w:spacing w:before="108"/>
              <w:rPr>
                <w:sz w:val="32"/>
              </w:rPr>
            </w:pPr>
            <w:r>
              <w:rPr>
                <w:spacing w:val="-12"/>
                <w:sz w:val="32"/>
              </w:rPr>
              <w:t>涉嫌违法、违规电话联系方式</w:t>
            </w:r>
          </w:p>
        </w:tc>
        <w:tc>
          <w:tcPr>
            <w:tcW w:w="4276" w:type="dxa"/>
          </w:tcPr>
          <w:p>
            <w:pPr>
              <w:pStyle w:val="5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246" w:type="dxa"/>
            <w:tcBorders>
              <w:bottom w:val="nil"/>
            </w:tcBorders>
          </w:tcPr>
          <w:p>
            <w:pPr>
              <w:pStyle w:val="5"/>
              <w:spacing w:before="108"/>
              <w:rPr>
                <w:spacing w:val="-12"/>
                <w:sz w:val="32"/>
              </w:rPr>
            </w:pPr>
          </w:p>
          <w:p>
            <w:pPr>
              <w:pStyle w:val="5"/>
              <w:spacing w:before="108"/>
              <w:rPr>
                <w:spacing w:val="-12"/>
                <w:sz w:val="32"/>
              </w:rPr>
            </w:pPr>
          </w:p>
          <w:p>
            <w:pPr>
              <w:pStyle w:val="5"/>
              <w:spacing w:before="108"/>
              <w:rPr>
                <w:spacing w:val="-12"/>
                <w:sz w:val="32"/>
              </w:rPr>
            </w:pPr>
          </w:p>
          <w:p>
            <w:pPr>
              <w:pStyle w:val="5"/>
              <w:spacing w:before="108"/>
              <w:rPr>
                <w:sz w:val="32"/>
              </w:rPr>
            </w:pPr>
            <w:r>
              <w:rPr>
                <w:spacing w:val="-12"/>
                <w:sz w:val="32"/>
              </w:rPr>
              <w:t>涉嫌违法、违规情况说明及线</w:t>
            </w:r>
          </w:p>
        </w:tc>
        <w:tc>
          <w:tcPr>
            <w:tcW w:w="4276" w:type="dxa"/>
            <w:tcBorders>
              <w:bottom w:val="nil"/>
            </w:tcBorders>
          </w:tcPr>
          <w:p>
            <w:pPr>
              <w:pStyle w:val="5"/>
              <w:spacing w:before="5" w:line="29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  <w:lang w:val="zh-CN" w:eastAsia="zh-CN"/>
              </w:rPr>
              <w:t>线索证明材料</w:t>
            </w:r>
            <w:r>
              <w:rPr>
                <w:rFonts w:hint="eastAsia"/>
                <w:sz w:val="24"/>
                <w:lang w:val="zh-CN" w:eastAsia="zh-CN"/>
              </w:rPr>
              <w:t>（</w:t>
            </w:r>
            <w:r>
              <w:rPr>
                <w:sz w:val="24"/>
                <w:lang w:val="zh-CN" w:eastAsia="zh-CN"/>
              </w:rPr>
              <w:t>包括不限于</w:t>
            </w:r>
            <w:r>
              <w:rPr>
                <w:rFonts w:hint="eastAsia"/>
                <w:sz w:val="24"/>
                <w:lang w:val="en-US" w:eastAsia="zh-CN"/>
              </w:rPr>
              <w:t>往来</w:t>
            </w:r>
            <w:r>
              <w:rPr>
                <w:sz w:val="24"/>
                <w:lang w:val="zh-CN" w:eastAsia="zh-CN"/>
              </w:rPr>
              <w:t>合同</w:t>
            </w:r>
            <w:r>
              <w:rPr>
                <w:rFonts w:hint="eastAsia"/>
                <w:sz w:val="24"/>
                <w:lang w:val="zh-CN"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发票</w:t>
            </w:r>
            <w:r>
              <w:rPr>
                <w:rFonts w:hint="eastAsia"/>
                <w:sz w:val="24"/>
                <w:lang w:val="zh-CN"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撰写文件，</w:t>
            </w:r>
            <w:r>
              <w:rPr>
                <w:sz w:val="24"/>
                <w:lang w:val="zh-CN" w:eastAsia="zh-CN"/>
              </w:rPr>
              <w:t>往来邮件截图</w:t>
            </w:r>
            <w:r>
              <w:rPr>
                <w:rFonts w:hint="eastAsia"/>
                <w:sz w:val="24"/>
                <w:lang w:val="zh-CN" w:eastAsia="zh-CN"/>
              </w:rPr>
              <w:t>、</w:t>
            </w:r>
            <w:r>
              <w:rPr>
                <w:sz w:val="24"/>
                <w:lang w:val="zh-CN" w:eastAsia="zh-CN"/>
              </w:rPr>
              <w:t>往来通话记录截图、录音</w:t>
            </w:r>
            <w:r>
              <w:rPr>
                <w:rFonts w:hint="eastAsia"/>
                <w:sz w:val="24"/>
                <w:lang w:val="zh-CN"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公司网址、公众号信息、线上</w:t>
            </w:r>
            <w:r>
              <w:rPr>
                <w:sz w:val="24"/>
                <w:lang w:val="zh-CN" w:eastAsia="zh-CN"/>
              </w:rPr>
              <w:t>公开</w:t>
            </w:r>
            <w:r>
              <w:rPr>
                <w:rFonts w:hint="eastAsia"/>
                <w:sz w:val="24"/>
                <w:lang w:val="en-US" w:eastAsia="zh-CN"/>
              </w:rPr>
              <w:t>宣传</w:t>
            </w:r>
            <w:r>
              <w:rPr>
                <w:sz w:val="24"/>
                <w:lang w:val="zh-CN" w:eastAsia="zh-CN"/>
              </w:rPr>
              <w:t>信息截图</w:t>
            </w:r>
            <w:r>
              <w:rPr>
                <w:rFonts w:hint="eastAsia"/>
                <w:sz w:val="24"/>
                <w:lang w:val="zh-CN"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线下宣传材料</w:t>
            </w:r>
            <w:r>
              <w:rPr>
                <w:sz w:val="24"/>
                <w:lang w:val="zh-CN" w:eastAsia="zh-CN"/>
              </w:rPr>
              <w:t>等）请打包整理与</w:t>
            </w:r>
            <w:r>
              <w:rPr>
                <w:rFonts w:hint="eastAsia"/>
                <w:sz w:val="24"/>
                <w:lang w:val="en-US" w:eastAsia="zh-CN"/>
              </w:rPr>
              <w:t>附件</w:t>
            </w:r>
            <w:r>
              <w:rPr>
                <w:sz w:val="24"/>
                <w:lang w:val="zh-CN" w:eastAsia="zh-CN"/>
              </w:rPr>
              <w:t>表格一同发送邮箱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>
            <w:pPr>
              <w:pStyle w:val="5"/>
              <w:spacing w:before="5" w:line="29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4246" w:type="dxa"/>
            <w:tcBorders>
              <w:top w:val="nil"/>
              <w:bottom w:val="nil"/>
            </w:tcBorders>
          </w:tcPr>
          <w:p>
            <w:pPr>
              <w:pStyle w:val="5"/>
              <w:spacing w:before="107"/>
              <w:rPr>
                <w:sz w:val="32"/>
              </w:rPr>
            </w:pPr>
            <w:r>
              <w:rPr>
                <w:sz w:val="32"/>
              </w:rPr>
              <w:t>索证明材料</w:t>
            </w:r>
          </w:p>
        </w:tc>
        <w:tc>
          <w:tcPr>
            <w:tcW w:w="4276" w:type="dxa"/>
            <w:tcBorders>
              <w:top w:val="nil"/>
              <w:bottom w:val="nil"/>
            </w:tcBorders>
          </w:tcPr>
          <w:p>
            <w:pPr>
              <w:pStyle w:val="5"/>
              <w:spacing w:before="2" w:line="242" w:lineRule="auto"/>
              <w:ind w:right="4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4246" w:type="dxa"/>
            <w:tcBorders>
              <w:top w:val="nil"/>
            </w:tcBorders>
          </w:tcPr>
          <w:p>
            <w:pPr>
              <w:pStyle w:val="5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276" w:type="dxa"/>
            <w:tcBorders>
              <w:top w:val="nil"/>
            </w:tcBorders>
          </w:tcPr>
          <w:p>
            <w:pPr>
              <w:pStyle w:val="5"/>
              <w:ind w:left="0"/>
              <w:rPr>
                <w:rFonts w:ascii="宋体"/>
                <w:b/>
                <w:sz w:val="24"/>
              </w:rPr>
            </w:pPr>
          </w:p>
          <w:p>
            <w:pPr>
              <w:pStyle w:val="5"/>
              <w:ind w:left="0"/>
              <w:rPr>
                <w:rFonts w:ascii="宋体"/>
                <w:b/>
                <w:sz w:val="24"/>
              </w:rPr>
            </w:pPr>
          </w:p>
          <w:p>
            <w:pPr>
              <w:pStyle w:val="5"/>
              <w:ind w:left="0"/>
              <w:rPr>
                <w:rFonts w:ascii="宋体"/>
                <w:b/>
                <w:sz w:val="24"/>
              </w:rPr>
            </w:pPr>
          </w:p>
          <w:p>
            <w:pPr>
              <w:pStyle w:val="5"/>
              <w:spacing w:before="171" w:line="288" w:lineRule="exact"/>
              <w:rPr>
                <w:sz w:val="24"/>
              </w:rPr>
            </w:pPr>
            <w:r>
              <w:rPr>
                <w:sz w:val="24"/>
              </w:rPr>
              <w:t>（可另加附页）</w:t>
            </w:r>
          </w:p>
        </w:tc>
      </w:tr>
    </w:tbl>
    <w:p>
      <w:pPr>
        <w:spacing w:before="4"/>
        <w:ind w:left="700" w:right="0" w:firstLine="0"/>
        <w:jc w:val="left"/>
        <w:rPr>
          <w:sz w:val="24"/>
        </w:rPr>
      </w:pPr>
      <w:r>
        <w:rPr>
          <w:sz w:val="24"/>
        </w:rPr>
        <w:t>注意事项:</w:t>
      </w:r>
    </w:p>
    <w:p>
      <w:pPr>
        <w:spacing w:before="4"/>
        <w:ind w:left="220" w:right="0" w:firstLine="0"/>
        <w:jc w:val="left"/>
        <w:rPr>
          <w:sz w:val="24"/>
        </w:rPr>
      </w:pPr>
      <w:r>
        <w:rPr>
          <w:sz w:val="24"/>
        </w:rPr>
        <w:t>1、线索材料内容应真实、客观，不得捏造事实、制造虚假材料；</w:t>
      </w:r>
    </w:p>
    <w:p>
      <w:pPr>
        <w:spacing w:before="3" w:line="242" w:lineRule="auto"/>
        <w:ind w:left="220" w:right="277" w:firstLine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、欢迎社会业内同仁和各界人士的监督，共同推进山东专利代理行业的健康发展。</w:t>
      </w:r>
    </w:p>
    <w:p/>
    <w:sectPr>
      <w:pgSz w:w="11910" w:h="16840"/>
      <w:pgMar w:top="1500" w:right="1520" w:bottom="1160" w:left="1580" w:header="0" w:footer="97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15087"/>
    <w:rsid w:val="3631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ind w:left="107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2021-01-25T08:42:00Z</dcterms:created>
  <dc:creator>小驴多德</dc:creator>
  <cp:lastModifiedBy>小驴多德</cp:lastModifiedBy>
  <dcterms:modified xsi:type="dcterms:W3CDTF">2021-01-25T08:42:37Z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